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98A52" w14:textId="41C15CCA" w:rsidR="00D6757E" w:rsidRDefault="00D6757E" w:rsidP="00866C29">
      <w:pPr>
        <w:shd w:val="clear" w:color="auto" w:fill="FFFFFF"/>
        <w:spacing w:before="100" w:beforeAutospacing="1" w:after="100" w:afterAutospacing="1" w:line="240" w:lineRule="auto"/>
        <w:outlineLvl w:val="5"/>
        <w:rPr>
          <w:rFonts w:eastAsia="Times New Roman" w:cstheme="minorHAnsi"/>
          <w:b/>
          <w:bCs/>
          <w:color w:val="045881"/>
          <w:sz w:val="36"/>
          <w:szCs w:val="36"/>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0C44DA19" wp14:editId="32117CC3">
                <wp:simplePos x="0" y="0"/>
                <wp:positionH relativeFrom="column">
                  <wp:posOffset>0</wp:posOffset>
                </wp:positionH>
                <wp:positionV relativeFrom="paragraph">
                  <wp:posOffset>40640</wp:posOffset>
                </wp:positionV>
                <wp:extent cx="2915920" cy="705485"/>
                <wp:effectExtent l="0"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705485"/>
                        </a:xfrm>
                        <a:prstGeom prst="rect">
                          <a:avLst/>
                        </a:prstGeom>
                        <a:solidFill>
                          <a:srgbClr val="5B9BD5"/>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AF6D562" w14:textId="77777777" w:rsidR="002E1147" w:rsidRDefault="002E1147" w:rsidP="000939AF">
                            <w:pPr>
                              <w:widowControl w:val="0"/>
                              <w:jc w:val="center"/>
                              <w:rPr>
                                <w:b/>
                                <w:bCs/>
                                <w:color w:val="FFFFFF"/>
                                <w:sz w:val="72"/>
                                <w:szCs w:val="72"/>
                              </w:rPr>
                            </w:pPr>
                            <w:r>
                              <w:rPr>
                                <w:b/>
                                <w:bCs/>
                                <w:color w:val="FFFFFF"/>
                                <w:sz w:val="72"/>
                                <w:szCs w:val="72"/>
                              </w:rPr>
                              <w:t xml:space="preserve">EBT de </w:t>
                            </w:r>
                            <w:proofErr w:type="spellStart"/>
                            <w:r>
                              <w:rPr>
                                <w:b/>
                                <w:bCs/>
                                <w:color w:val="FFFFFF"/>
                                <w:sz w:val="72"/>
                                <w:szCs w:val="72"/>
                              </w:rPr>
                              <w:t>verano</w:t>
                            </w:r>
                            <w:proofErr w:type="spellEnd"/>
                          </w:p>
                          <w:p w14:paraId="7DDAD5B0" w14:textId="69D2E70D" w:rsidR="00D6757E" w:rsidRDefault="00D6757E" w:rsidP="00D6757E">
                            <w:pPr>
                              <w:widowControl w:val="0"/>
                              <w:jc w:val="center"/>
                              <w:rPr>
                                <w:b/>
                                <w:bCs/>
                                <w:color w:val="FFFFFF"/>
                                <w:sz w:val="72"/>
                                <w:szCs w:val="7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4DA19" id="_x0000_t202" coordsize="21600,21600" o:spt="202" path="m,l,21600r21600,l21600,xe">
                <v:stroke joinstyle="miter"/>
                <v:path gradientshapeok="t" o:connecttype="rect"/>
              </v:shapetype>
              <v:shape id="Text Box 5" o:spid="_x0000_s1026" type="#_x0000_t202" style="position:absolute;margin-left:0;margin-top:3.2pt;width:229.6pt;height:55.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" fillcolor="#5b9bd5" stroked="f" strokecolor="black [0]" strokeweight="2pt">
                <v:shadow color="black [0]"/>
                <v:textbox inset="2.88pt,2.88pt,2.88pt,2.88pt">
                  <w:txbxContent>
                    <w:p w14:paraId="5AF6D562" w14:textId="77777777" w:rsidR="002E1147" w:rsidRDefault="002E1147" w:rsidP="000939AF">
                      <w:pPr>
                        <w:widowControl w:val="0"/>
                        <w:jc w:val="center"/>
                        <w:rPr>
                          <w:b/>
                          <w:bCs/>
                          <w:color w:val="FFFFFF"/>
                          <w:sz w:val="72"/>
                          <w:szCs w:val="72"/>
                        </w:rPr>
                      </w:pPr>
                      <w:r>
                        <w:rPr>
                          <w:b/>
                          <w:bCs/>
                          <w:color w:val="FFFFFF"/>
                          <w:sz w:val="72"/>
                          <w:szCs w:val="72"/>
                        </w:rPr>
                        <w:t xml:space="preserve">EBT de </w:t>
                      </w:r>
                      <w:proofErr w:type="spellStart"/>
                      <w:r>
                        <w:rPr>
                          <w:b/>
                          <w:bCs/>
                          <w:color w:val="FFFFFF"/>
                          <w:sz w:val="72"/>
                          <w:szCs w:val="72"/>
                        </w:rPr>
                        <w:t>verano</w:t>
                      </w:r>
                      <w:proofErr w:type="spellEnd"/>
                    </w:p>
                    <w:p w14:paraId="7DDAD5B0" w14:textId="69D2E70D" w:rsidR="00D6757E" w:rsidRDefault="00D6757E" w:rsidP="00D6757E">
                      <w:pPr>
                        <w:widowControl w:val="0"/>
                        <w:jc w:val="center"/>
                        <w:rPr>
                          <w:b/>
                          <w:bCs/>
                          <w:color w:val="FFFFFF"/>
                          <w:sz w:val="72"/>
                          <w:szCs w:val="72"/>
                        </w:rPr>
                      </w:pP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61312" behindDoc="0" locked="0" layoutInCell="1" allowOverlap="1" wp14:anchorId="486FA35C" wp14:editId="38B997F1">
            <wp:simplePos x="0" y="0"/>
            <wp:positionH relativeFrom="column">
              <wp:posOffset>2980690</wp:posOffset>
            </wp:positionH>
            <wp:positionV relativeFrom="paragraph">
              <wp:posOffset>104140</wp:posOffset>
            </wp:positionV>
            <wp:extent cx="1148080" cy="593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38478"/>
                    <a:stretch>
                      <a:fillRect/>
                    </a:stretch>
                  </pic:blipFill>
                  <pic:spPr bwMode="auto">
                    <a:xfrm>
                      <a:off x="0" y="0"/>
                      <a:ext cx="1148080" cy="593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545C31" w14:textId="77777777" w:rsidR="00D6757E" w:rsidRDefault="00D6757E" w:rsidP="00866C29">
      <w:pPr>
        <w:shd w:val="clear" w:color="auto" w:fill="FFFFFF"/>
        <w:spacing w:before="100" w:beforeAutospacing="1" w:after="100" w:afterAutospacing="1" w:line="240" w:lineRule="auto"/>
        <w:outlineLvl w:val="5"/>
        <w:rPr>
          <w:rFonts w:eastAsia="Times New Roman" w:cstheme="minorHAnsi"/>
          <w:b/>
          <w:bCs/>
          <w:color w:val="045881"/>
          <w:sz w:val="36"/>
          <w:szCs w:val="36"/>
        </w:rPr>
      </w:pPr>
    </w:p>
    <w:p w14:paraId="41A2B021" w14:textId="4F1A2D5B" w:rsidR="00774922" w:rsidRPr="001B16B8" w:rsidRDefault="00BD15CA" w:rsidP="00866C29">
      <w:pPr>
        <w:shd w:val="clear" w:color="auto" w:fill="FFFFFF"/>
        <w:spacing w:before="100" w:beforeAutospacing="1" w:after="100" w:afterAutospacing="1" w:line="240" w:lineRule="auto"/>
        <w:outlineLvl w:val="5"/>
        <w:rPr>
          <w:rFonts w:eastAsia="Times New Roman" w:cstheme="minorHAnsi"/>
          <w:b/>
          <w:bCs/>
          <w:color w:val="FF0000"/>
          <w:sz w:val="28"/>
          <w:szCs w:val="28"/>
          <w:lang w:val="es-US"/>
        </w:rPr>
      </w:pPr>
      <w:r w:rsidRPr="001B16B8">
        <w:rPr>
          <w:rFonts w:eastAsia="Times New Roman" w:cstheme="minorHAnsi"/>
          <w:b/>
          <w:bCs/>
          <w:color w:val="FF0000"/>
          <w:sz w:val="28"/>
          <w:szCs w:val="28"/>
          <w:lang w:val="es-US"/>
        </w:rPr>
        <w:t>Fecha</w:t>
      </w:r>
      <w:r w:rsidR="00774922" w:rsidRPr="001B16B8">
        <w:rPr>
          <w:rFonts w:eastAsia="Times New Roman" w:cstheme="minorHAnsi"/>
          <w:b/>
          <w:bCs/>
          <w:color w:val="FF0000"/>
          <w:sz w:val="28"/>
          <w:szCs w:val="28"/>
          <w:lang w:val="es-US"/>
        </w:rPr>
        <w:t>: [</w:t>
      </w:r>
      <w:r w:rsidRPr="001B16B8">
        <w:rPr>
          <w:rFonts w:eastAsia="Times New Roman" w:cstheme="minorHAnsi"/>
          <w:b/>
          <w:bCs/>
          <w:color w:val="FF0000"/>
          <w:sz w:val="28"/>
          <w:szCs w:val="28"/>
          <w:lang w:val="es-US"/>
        </w:rPr>
        <w:t>Insertar</w:t>
      </w:r>
      <w:r w:rsidR="00774922" w:rsidRPr="001B16B8">
        <w:rPr>
          <w:rFonts w:eastAsia="Times New Roman" w:cstheme="minorHAnsi"/>
          <w:b/>
          <w:bCs/>
          <w:color w:val="FF0000"/>
          <w:sz w:val="28"/>
          <w:szCs w:val="28"/>
          <w:lang w:val="es-US"/>
        </w:rPr>
        <w:t>]</w:t>
      </w:r>
    </w:p>
    <w:p w14:paraId="720532CC" w14:textId="12014FC2" w:rsidR="008E1F94" w:rsidRPr="00136501" w:rsidRDefault="001B16B8" w:rsidP="00866C29">
      <w:pPr>
        <w:shd w:val="clear" w:color="auto" w:fill="FFFFFF"/>
        <w:spacing w:before="100" w:beforeAutospacing="1" w:after="100" w:afterAutospacing="1" w:line="240" w:lineRule="auto"/>
        <w:outlineLvl w:val="5"/>
        <w:rPr>
          <w:rFonts w:eastAsia="Times New Roman" w:cstheme="minorHAnsi"/>
          <w:b/>
          <w:bCs/>
          <w:color w:val="FF0000"/>
          <w:sz w:val="28"/>
          <w:szCs w:val="28"/>
          <w:lang w:val="es-US"/>
        </w:rPr>
      </w:pPr>
      <w:r w:rsidRPr="001B16B8">
        <w:rPr>
          <w:rFonts w:eastAsia="Times New Roman" w:cstheme="minorHAnsi"/>
          <w:b/>
          <w:bCs/>
          <w:color w:val="FF0000"/>
          <w:sz w:val="28"/>
          <w:szCs w:val="28"/>
          <w:lang w:val="es-US"/>
        </w:rPr>
        <w:t xml:space="preserve">Con base en los datos disponibles en la escuela, su(s) estudiante(s) ha sido identificado(s) automáticamente(s) como elegible(s) para recibir SUN </w:t>
      </w:r>
      <w:proofErr w:type="spellStart"/>
      <w:r w:rsidRPr="001B16B8">
        <w:rPr>
          <w:rFonts w:eastAsia="Times New Roman" w:cstheme="minorHAnsi"/>
          <w:b/>
          <w:bCs/>
          <w:color w:val="FF0000"/>
          <w:sz w:val="28"/>
          <w:szCs w:val="28"/>
          <w:lang w:val="es-US"/>
        </w:rPr>
        <w:t>Bucks</w:t>
      </w:r>
      <w:proofErr w:type="spellEnd"/>
      <w:r w:rsidRPr="001B16B8">
        <w:rPr>
          <w:rFonts w:eastAsia="Times New Roman" w:cstheme="minorHAnsi"/>
          <w:b/>
          <w:bCs/>
          <w:color w:val="FF0000"/>
          <w:sz w:val="28"/>
          <w:szCs w:val="28"/>
          <w:lang w:val="es-US"/>
        </w:rPr>
        <w:t xml:space="preserve"> para el verano de 2024. No se necesita ninguna otra acción por parte del hogar para determinar la elegibilidad.</w:t>
      </w:r>
      <w:r w:rsidRPr="001B16B8">
        <w:rPr>
          <w:rFonts w:eastAsia="Times New Roman" w:cstheme="minorHAnsi"/>
          <w:b/>
          <w:bCs/>
          <w:color w:val="FF0000"/>
          <w:sz w:val="28"/>
          <w:szCs w:val="28"/>
          <w:lang w:val="es-US"/>
        </w:rPr>
        <w:br/>
      </w:r>
      <w:r w:rsidR="008E1F94" w:rsidRPr="001B16B8">
        <w:rPr>
          <w:rFonts w:eastAsia="Times New Roman" w:cstheme="minorHAnsi"/>
          <w:b/>
          <w:bCs/>
          <w:color w:val="FF0000"/>
          <w:sz w:val="28"/>
          <w:szCs w:val="28"/>
          <w:lang w:val="es-US"/>
        </w:rPr>
        <w:br/>
      </w:r>
      <w:r w:rsidR="00136501" w:rsidRPr="00136501">
        <w:rPr>
          <w:rFonts w:eastAsia="Times New Roman" w:cstheme="minorHAnsi"/>
          <w:b/>
          <w:bCs/>
          <w:color w:val="FF0000"/>
          <w:sz w:val="28"/>
          <w:szCs w:val="28"/>
          <w:lang w:val="es-US"/>
        </w:rPr>
        <w:t>Estudiantes elegibles</w:t>
      </w:r>
      <w:r w:rsidR="008E1F94" w:rsidRPr="00136501">
        <w:rPr>
          <w:rFonts w:eastAsia="Times New Roman" w:cstheme="minorHAnsi"/>
          <w:b/>
          <w:bCs/>
          <w:color w:val="FF0000"/>
          <w:sz w:val="28"/>
          <w:szCs w:val="28"/>
          <w:lang w:val="es-US"/>
        </w:rPr>
        <w:t>: [</w:t>
      </w:r>
      <w:r w:rsidR="00136501" w:rsidRPr="00136501">
        <w:rPr>
          <w:rFonts w:eastAsia="Times New Roman" w:cstheme="minorHAnsi"/>
          <w:b/>
          <w:bCs/>
          <w:color w:val="FF0000"/>
          <w:sz w:val="28"/>
          <w:szCs w:val="28"/>
          <w:lang w:val="es-US"/>
        </w:rPr>
        <w:t>Inserte el nombre del niño elegible</w:t>
      </w:r>
      <w:r w:rsidR="008E1F94" w:rsidRPr="00136501">
        <w:rPr>
          <w:rFonts w:eastAsia="Times New Roman" w:cstheme="minorHAnsi"/>
          <w:b/>
          <w:bCs/>
          <w:color w:val="FF0000"/>
          <w:sz w:val="28"/>
          <w:szCs w:val="28"/>
          <w:lang w:val="es-US"/>
        </w:rPr>
        <w:t>(s)]</w:t>
      </w:r>
    </w:p>
    <w:p w14:paraId="37F2643E" w14:textId="3472720D" w:rsidR="00866C29" w:rsidRPr="00136501" w:rsidRDefault="00136501" w:rsidP="00866C29">
      <w:pPr>
        <w:shd w:val="clear" w:color="auto" w:fill="FFFFFF"/>
        <w:spacing w:before="100" w:beforeAutospacing="1" w:after="100" w:afterAutospacing="1" w:line="240" w:lineRule="auto"/>
        <w:outlineLvl w:val="5"/>
        <w:rPr>
          <w:rFonts w:eastAsia="Times New Roman" w:cstheme="minorHAnsi"/>
          <w:b/>
          <w:bCs/>
          <w:color w:val="045881"/>
          <w:sz w:val="36"/>
          <w:szCs w:val="36"/>
          <w:lang w:val="es-US"/>
        </w:rPr>
      </w:pPr>
      <w:r w:rsidRPr="00136501">
        <w:rPr>
          <w:rFonts w:eastAsia="Times New Roman" w:cstheme="minorHAnsi"/>
          <w:b/>
          <w:bCs/>
          <w:color w:val="045881"/>
          <w:sz w:val="36"/>
          <w:szCs w:val="36"/>
          <w:lang w:val="es-US"/>
        </w:rPr>
        <w:t>¿Qué es la EBT de verano?</w:t>
      </w:r>
      <w:r w:rsidR="00C41E45" w:rsidRPr="00136501">
        <w:rPr>
          <w:rFonts w:eastAsia="Times New Roman" w:cstheme="minorHAnsi"/>
          <w:b/>
          <w:bCs/>
          <w:color w:val="045881"/>
          <w:sz w:val="36"/>
          <w:szCs w:val="36"/>
          <w:lang w:val="es-US"/>
        </w:rPr>
        <w:t>?</w:t>
      </w:r>
    </w:p>
    <w:p w14:paraId="12FA03F2" w14:textId="4A3EE6E9" w:rsidR="006F22A0" w:rsidRPr="006F22A0" w:rsidRDefault="00AE6FA2" w:rsidP="00353836">
      <w:pPr>
        <w:shd w:val="clear" w:color="auto" w:fill="FFFFFF"/>
        <w:spacing w:before="100" w:beforeAutospacing="1" w:after="100" w:afterAutospacing="1" w:line="240" w:lineRule="auto"/>
        <w:outlineLvl w:val="5"/>
        <w:rPr>
          <w:sz w:val="24"/>
          <w:szCs w:val="24"/>
          <w:lang w:val="es-US"/>
        </w:rPr>
      </w:pPr>
      <w:r w:rsidRPr="00AE6FA2">
        <w:rPr>
          <w:sz w:val="24"/>
          <w:szCs w:val="24"/>
          <w:lang w:val="es-US"/>
        </w:rPr>
        <w:t>EBT</w:t>
      </w:r>
      <w:r w:rsidR="00A156EB">
        <w:rPr>
          <w:sz w:val="24"/>
          <w:szCs w:val="24"/>
          <w:lang w:val="es-US"/>
        </w:rPr>
        <w:t xml:space="preserve"> de verano</w:t>
      </w:r>
      <w:r w:rsidRPr="00AE6FA2">
        <w:rPr>
          <w:sz w:val="24"/>
          <w:szCs w:val="24"/>
          <w:lang w:val="es-US"/>
        </w:rPr>
        <w:t xml:space="preserve">, o SUN </w:t>
      </w:r>
      <w:proofErr w:type="spellStart"/>
      <w:r w:rsidRPr="00AE6FA2">
        <w:rPr>
          <w:sz w:val="24"/>
          <w:szCs w:val="24"/>
          <w:lang w:val="es-US"/>
        </w:rPr>
        <w:t>Bucks</w:t>
      </w:r>
      <w:proofErr w:type="spellEnd"/>
      <w:r w:rsidRPr="00AE6FA2">
        <w:rPr>
          <w:sz w:val="24"/>
          <w:szCs w:val="24"/>
          <w:lang w:val="es-US"/>
        </w:rPr>
        <w:t>, es un nuevo programa de nutrición permanente autorizado por el Departamento de Agricultura de los Estados Unidos (USDA</w:t>
      </w:r>
      <w:r w:rsidR="00C422B7">
        <w:rPr>
          <w:sz w:val="24"/>
          <w:szCs w:val="24"/>
          <w:lang w:val="es-US"/>
        </w:rPr>
        <w:t xml:space="preserve"> </w:t>
      </w:r>
      <w:r w:rsidR="00455824">
        <w:rPr>
          <w:sz w:val="24"/>
          <w:szCs w:val="24"/>
          <w:lang w:val="es-US"/>
        </w:rPr>
        <w:t>–</w:t>
      </w:r>
      <w:r w:rsidR="008B4628">
        <w:rPr>
          <w:sz w:val="24"/>
          <w:szCs w:val="24"/>
          <w:lang w:val="es-US"/>
        </w:rPr>
        <w:t xml:space="preserve"> </w:t>
      </w:r>
      <w:proofErr w:type="spellStart"/>
      <w:r w:rsidR="008B4628">
        <w:rPr>
          <w:sz w:val="24"/>
          <w:szCs w:val="24"/>
          <w:lang w:val="es-US"/>
        </w:rPr>
        <w:t>Unite</w:t>
      </w:r>
      <w:r w:rsidR="00455824">
        <w:rPr>
          <w:sz w:val="24"/>
          <w:szCs w:val="24"/>
          <w:lang w:val="es-US"/>
        </w:rPr>
        <w:t>d</w:t>
      </w:r>
      <w:proofErr w:type="spellEnd"/>
      <w:r w:rsidR="00455824">
        <w:rPr>
          <w:sz w:val="24"/>
          <w:szCs w:val="24"/>
          <w:lang w:val="es-US"/>
        </w:rPr>
        <w:t xml:space="preserve"> </w:t>
      </w:r>
      <w:proofErr w:type="spellStart"/>
      <w:r w:rsidR="00455824">
        <w:rPr>
          <w:sz w:val="24"/>
          <w:szCs w:val="24"/>
          <w:lang w:val="es-US"/>
        </w:rPr>
        <w:t>States</w:t>
      </w:r>
      <w:proofErr w:type="spellEnd"/>
      <w:r w:rsidR="00455824">
        <w:rPr>
          <w:sz w:val="24"/>
          <w:szCs w:val="24"/>
          <w:lang w:val="es-US"/>
        </w:rPr>
        <w:t xml:space="preserve"> </w:t>
      </w:r>
      <w:proofErr w:type="spellStart"/>
      <w:r w:rsidR="00455824">
        <w:rPr>
          <w:sz w:val="24"/>
          <w:szCs w:val="24"/>
          <w:lang w:val="es-US"/>
        </w:rPr>
        <w:t>Department</w:t>
      </w:r>
      <w:proofErr w:type="spellEnd"/>
      <w:r w:rsidR="00455824">
        <w:rPr>
          <w:sz w:val="24"/>
          <w:szCs w:val="24"/>
          <w:lang w:val="es-US"/>
        </w:rPr>
        <w:t xml:space="preserve"> </w:t>
      </w:r>
      <w:proofErr w:type="spellStart"/>
      <w:r w:rsidR="00455824">
        <w:rPr>
          <w:sz w:val="24"/>
          <w:szCs w:val="24"/>
          <w:lang w:val="es-US"/>
        </w:rPr>
        <w:t>of</w:t>
      </w:r>
      <w:proofErr w:type="spellEnd"/>
      <w:r w:rsidR="00455824">
        <w:rPr>
          <w:sz w:val="24"/>
          <w:szCs w:val="24"/>
          <w:lang w:val="es-US"/>
        </w:rPr>
        <w:t xml:space="preserve"> </w:t>
      </w:r>
      <w:proofErr w:type="spellStart"/>
      <w:r w:rsidR="00455824">
        <w:rPr>
          <w:sz w:val="24"/>
          <w:szCs w:val="24"/>
          <w:lang w:val="es-US"/>
        </w:rPr>
        <w:t>Agriculture</w:t>
      </w:r>
      <w:proofErr w:type="spellEnd"/>
      <w:r w:rsidRPr="00AE6FA2">
        <w:rPr>
          <w:sz w:val="24"/>
          <w:szCs w:val="24"/>
          <w:lang w:val="es-US"/>
        </w:rPr>
        <w:t xml:space="preserve">) para ayudar a las familias a comprar alimentos para sus hijos en edad escolar durante el verano. SUN </w:t>
      </w:r>
      <w:proofErr w:type="spellStart"/>
      <w:r w:rsidRPr="00AE6FA2">
        <w:rPr>
          <w:sz w:val="24"/>
          <w:szCs w:val="24"/>
          <w:lang w:val="es-US"/>
        </w:rPr>
        <w:t>Bucks</w:t>
      </w:r>
      <w:proofErr w:type="spellEnd"/>
      <w:r w:rsidRPr="00AE6FA2">
        <w:rPr>
          <w:sz w:val="24"/>
          <w:szCs w:val="24"/>
          <w:lang w:val="es-US"/>
        </w:rPr>
        <w:t xml:space="preserve"> 2024 proporcionará un beneficio anual de $120 a los niños elegibles, a través de una emisión de Transferencia Electrónica de Beneficios (EBT</w:t>
      </w:r>
      <w:r w:rsidR="006C7BD2">
        <w:rPr>
          <w:sz w:val="24"/>
          <w:szCs w:val="24"/>
          <w:lang w:val="es-US"/>
        </w:rPr>
        <w:t xml:space="preserve"> </w:t>
      </w:r>
      <w:r w:rsidR="004A657B">
        <w:rPr>
          <w:sz w:val="24"/>
          <w:szCs w:val="24"/>
          <w:lang w:val="es-US"/>
        </w:rPr>
        <w:t>–</w:t>
      </w:r>
      <w:r w:rsidR="006C7BD2">
        <w:rPr>
          <w:sz w:val="24"/>
          <w:szCs w:val="24"/>
          <w:lang w:val="es-US"/>
        </w:rPr>
        <w:t xml:space="preserve"> Electronic</w:t>
      </w:r>
      <w:r w:rsidR="004A657B">
        <w:rPr>
          <w:sz w:val="24"/>
          <w:szCs w:val="24"/>
          <w:lang w:val="es-US"/>
        </w:rPr>
        <w:t xml:space="preserve"> Benefit Transfer</w:t>
      </w:r>
      <w:r w:rsidRPr="00AE6FA2">
        <w:rPr>
          <w:sz w:val="24"/>
          <w:szCs w:val="24"/>
          <w:lang w:val="es-US"/>
        </w:rPr>
        <w:t>) por parte del Departamento de Servicios Humanos de Illinois (DHS</w:t>
      </w:r>
      <w:r w:rsidR="004A657B">
        <w:rPr>
          <w:sz w:val="24"/>
          <w:szCs w:val="24"/>
          <w:lang w:val="es-US"/>
        </w:rPr>
        <w:t xml:space="preserve"> </w:t>
      </w:r>
      <w:r w:rsidR="004977BF">
        <w:rPr>
          <w:sz w:val="24"/>
          <w:szCs w:val="24"/>
          <w:lang w:val="es-US"/>
        </w:rPr>
        <w:t xml:space="preserve">– </w:t>
      </w:r>
      <w:proofErr w:type="spellStart"/>
      <w:r w:rsidR="004977BF">
        <w:rPr>
          <w:sz w:val="24"/>
          <w:szCs w:val="24"/>
          <w:lang w:val="es-US"/>
        </w:rPr>
        <w:t>Department</w:t>
      </w:r>
      <w:proofErr w:type="spellEnd"/>
      <w:r w:rsidR="004977BF">
        <w:rPr>
          <w:sz w:val="24"/>
          <w:szCs w:val="24"/>
          <w:lang w:val="es-US"/>
        </w:rPr>
        <w:t xml:space="preserve"> </w:t>
      </w:r>
      <w:proofErr w:type="spellStart"/>
      <w:r w:rsidR="00EC0908">
        <w:rPr>
          <w:sz w:val="24"/>
          <w:szCs w:val="24"/>
          <w:lang w:val="es-US"/>
        </w:rPr>
        <w:t>of</w:t>
      </w:r>
      <w:proofErr w:type="spellEnd"/>
      <w:r w:rsidR="00EC0908">
        <w:rPr>
          <w:sz w:val="24"/>
          <w:szCs w:val="24"/>
          <w:lang w:val="es-US"/>
        </w:rPr>
        <w:t xml:space="preserve"> Human </w:t>
      </w:r>
      <w:proofErr w:type="spellStart"/>
      <w:r w:rsidR="00EC0908">
        <w:rPr>
          <w:sz w:val="24"/>
          <w:szCs w:val="24"/>
          <w:lang w:val="es-US"/>
        </w:rPr>
        <w:t>Services</w:t>
      </w:r>
      <w:proofErr w:type="spellEnd"/>
      <w:r w:rsidRPr="00AE6FA2">
        <w:rPr>
          <w:sz w:val="24"/>
          <w:szCs w:val="24"/>
          <w:lang w:val="es-US"/>
        </w:rPr>
        <w:t xml:space="preserve">) a finales de este verano. Más información básica sobre el nuevo programa federal está disponible en </w:t>
      </w:r>
      <w:r w:rsidR="008248E9">
        <w:rPr>
          <w:sz w:val="24"/>
          <w:szCs w:val="24"/>
          <w:lang w:val="es-US"/>
        </w:rPr>
        <w:t xml:space="preserve">la </w:t>
      </w:r>
      <w:r w:rsidR="00B250A5">
        <w:rPr>
          <w:sz w:val="24"/>
          <w:szCs w:val="24"/>
          <w:lang w:val="es-US"/>
        </w:rPr>
        <w:t xml:space="preserve">página </w:t>
      </w:r>
      <w:r w:rsidRPr="00AE6FA2">
        <w:rPr>
          <w:sz w:val="24"/>
          <w:szCs w:val="24"/>
          <w:lang w:val="es-US"/>
        </w:rPr>
        <w:t xml:space="preserve">web del USDA en </w:t>
      </w:r>
      <w:hyperlink r:id="rId11" w:history="1">
        <w:r w:rsidR="00D668A2" w:rsidRPr="00AE6FA2">
          <w:rPr>
            <w:rStyle w:val="Hyperlink"/>
            <w:sz w:val="24"/>
            <w:szCs w:val="24"/>
            <w:lang w:val="es-US"/>
          </w:rPr>
          <w:t>www.fns.usda.gov/sebt/household</w:t>
        </w:r>
      </w:hyperlink>
      <w:r w:rsidR="00D668A2" w:rsidRPr="00AE6FA2">
        <w:rPr>
          <w:sz w:val="24"/>
          <w:szCs w:val="24"/>
          <w:lang w:val="es-US"/>
        </w:rPr>
        <w:t xml:space="preserve">. </w:t>
      </w:r>
      <w:r w:rsidR="006F22A0" w:rsidRPr="006F22A0">
        <w:rPr>
          <w:sz w:val="24"/>
          <w:szCs w:val="24"/>
          <w:lang w:val="es-US"/>
        </w:rPr>
        <w:t>Illinois es uno de los 36 estados que han anunciado su intención de lanzar Summer EBT en el verano de 2024.</w:t>
      </w:r>
    </w:p>
    <w:p w14:paraId="24B55D7D" w14:textId="46EFF97B" w:rsidR="00D6757E" w:rsidRPr="006F22A0" w:rsidRDefault="006F22A0" w:rsidP="00866C29">
      <w:pPr>
        <w:shd w:val="clear" w:color="auto" w:fill="FFFFFF"/>
        <w:spacing w:before="100" w:beforeAutospacing="1" w:after="100" w:afterAutospacing="1" w:line="240" w:lineRule="auto"/>
        <w:outlineLvl w:val="5"/>
        <w:rPr>
          <w:rFonts w:eastAsia="Times New Roman" w:cstheme="minorHAnsi"/>
          <w:b/>
          <w:bCs/>
          <w:color w:val="045881"/>
          <w:sz w:val="36"/>
          <w:szCs w:val="36"/>
          <w:lang w:val="es-US"/>
        </w:rPr>
      </w:pPr>
      <w:r w:rsidRPr="006F22A0">
        <w:rPr>
          <w:rFonts w:eastAsia="Times New Roman" w:cstheme="minorHAnsi"/>
          <w:b/>
          <w:bCs/>
          <w:color w:val="045881"/>
          <w:sz w:val="36"/>
          <w:szCs w:val="36"/>
          <w:lang w:val="es-US"/>
        </w:rPr>
        <w:t>¿Es mi hijo elegible?</w:t>
      </w:r>
    </w:p>
    <w:p w14:paraId="631DB6B2" w14:textId="71299591" w:rsidR="00D6757E" w:rsidRPr="006F22A0" w:rsidRDefault="006F22A0" w:rsidP="00866C29">
      <w:pPr>
        <w:shd w:val="clear" w:color="auto" w:fill="FFFFFF"/>
        <w:spacing w:before="100" w:beforeAutospacing="1" w:after="100" w:afterAutospacing="1" w:line="240" w:lineRule="auto"/>
        <w:outlineLvl w:val="5"/>
        <w:rPr>
          <w:sz w:val="24"/>
          <w:szCs w:val="24"/>
          <w:lang w:val="es-US"/>
        </w:rPr>
      </w:pPr>
      <w:r w:rsidRPr="006F22A0">
        <w:rPr>
          <w:sz w:val="24"/>
          <w:szCs w:val="24"/>
          <w:lang w:val="es-US"/>
        </w:rPr>
        <w:t xml:space="preserve">Su hijo es elegible para SUN </w:t>
      </w:r>
      <w:proofErr w:type="spellStart"/>
      <w:r w:rsidRPr="006F22A0">
        <w:rPr>
          <w:sz w:val="24"/>
          <w:szCs w:val="24"/>
          <w:lang w:val="es-US"/>
        </w:rPr>
        <w:t>Bucks</w:t>
      </w:r>
      <w:proofErr w:type="spellEnd"/>
      <w:r w:rsidRPr="006F22A0">
        <w:rPr>
          <w:sz w:val="24"/>
          <w:szCs w:val="24"/>
          <w:lang w:val="es-US"/>
        </w:rPr>
        <w:t xml:space="preserve"> </w:t>
      </w:r>
      <w:r w:rsidR="009F2B1C" w:rsidRPr="006F22A0">
        <w:rPr>
          <w:sz w:val="24"/>
          <w:szCs w:val="24"/>
          <w:lang w:val="es-US"/>
        </w:rPr>
        <w:t>si:</w:t>
      </w:r>
      <w:r w:rsidR="00D6757E" w:rsidRPr="006F22A0">
        <w:rPr>
          <w:sz w:val="24"/>
          <w:szCs w:val="24"/>
          <w:lang w:val="es-US"/>
        </w:rPr>
        <w:t xml:space="preserve"> </w:t>
      </w:r>
    </w:p>
    <w:p w14:paraId="6647AA09" w14:textId="615B6616" w:rsidR="00D6757E" w:rsidRPr="009F2B1C" w:rsidRDefault="00D6757E" w:rsidP="00866C29">
      <w:pPr>
        <w:shd w:val="clear" w:color="auto" w:fill="FFFFFF"/>
        <w:spacing w:before="100" w:beforeAutospacing="1" w:after="100" w:afterAutospacing="1" w:line="240" w:lineRule="auto"/>
        <w:outlineLvl w:val="5"/>
        <w:rPr>
          <w:sz w:val="24"/>
          <w:szCs w:val="24"/>
          <w:lang w:val="es-US"/>
        </w:rPr>
      </w:pPr>
      <w:r w:rsidRPr="009F2B1C">
        <w:rPr>
          <w:sz w:val="24"/>
          <w:szCs w:val="24"/>
          <w:lang w:val="es-US"/>
        </w:rPr>
        <w:t xml:space="preserve">• </w:t>
      </w:r>
      <w:r w:rsidR="00FA0977" w:rsidRPr="009F2B1C">
        <w:rPr>
          <w:sz w:val="24"/>
          <w:szCs w:val="24"/>
          <w:lang w:val="es-US"/>
        </w:rPr>
        <w:t xml:space="preserve">Su hijo está identificado como certificado directo debido a su participación en SNAP, TANF, Medicaid elegible por ingresos (185% de la </w:t>
      </w:r>
      <w:r w:rsidR="009F2B1C">
        <w:rPr>
          <w:sz w:val="24"/>
          <w:szCs w:val="24"/>
          <w:lang w:val="es-US"/>
        </w:rPr>
        <w:t>guí</w:t>
      </w:r>
      <w:r w:rsidR="009F2B1C" w:rsidRPr="009F2B1C">
        <w:rPr>
          <w:sz w:val="24"/>
          <w:szCs w:val="24"/>
          <w:lang w:val="es-US"/>
        </w:rPr>
        <w:t>a</w:t>
      </w:r>
      <w:r w:rsidR="00FA0977" w:rsidRPr="009F2B1C">
        <w:rPr>
          <w:sz w:val="24"/>
          <w:szCs w:val="24"/>
          <w:lang w:val="es-US"/>
        </w:rPr>
        <w:t xml:space="preserve"> federal de pobreza), o ser identificado como hogar de </w:t>
      </w:r>
      <w:r w:rsidR="009F2B1C">
        <w:rPr>
          <w:sz w:val="24"/>
          <w:szCs w:val="24"/>
          <w:lang w:val="es-US"/>
        </w:rPr>
        <w:t>crian</w:t>
      </w:r>
      <w:r w:rsidR="000473FF">
        <w:rPr>
          <w:sz w:val="24"/>
          <w:szCs w:val="24"/>
          <w:lang w:val="es-US"/>
        </w:rPr>
        <w:t>z</w:t>
      </w:r>
      <w:r w:rsidR="00FA0977" w:rsidRPr="009F2B1C">
        <w:rPr>
          <w:sz w:val="24"/>
          <w:szCs w:val="24"/>
          <w:lang w:val="es-US"/>
        </w:rPr>
        <w:t>a, sin hogar o migrante</w:t>
      </w:r>
      <w:r w:rsidR="00BA2EC0" w:rsidRPr="009F2B1C">
        <w:rPr>
          <w:sz w:val="24"/>
          <w:szCs w:val="24"/>
          <w:lang w:val="es-US"/>
        </w:rPr>
        <w:t>.</w:t>
      </w:r>
    </w:p>
    <w:p w14:paraId="080B82EC" w14:textId="1D269AE0" w:rsidR="000473FF" w:rsidRDefault="00D6757E" w:rsidP="00685BCE">
      <w:pPr>
        <w:shd w:val="clear" w:color="auto" w:fill="FFFFFF"/>
        <w:spacing w:before="100" w:beforeAutospacing="1" w:after="100" w:afterAutospacing="1" w:line="240" w:lineRule="auto"/>
        <w:outlineLvl w:val="5"/>
        <w:rPr>
          <w:sz w:val="24"/>
          <w:szCs w:val="24"/>
          <w:lang w:val="es-US"/>
        </w:rPr>
      </w:pPr>
      <w:r w:rsidRPr="000473FF">
        <w:rPr>
          <w:sz w:val="24"/>
          <w:szCs w:val="24"/>
          <w:lang w:val="es-US"/>
        </w:rPr>
        <w:t xml:space="preserve">• </w:t>
      </w:r>
      <w:r w:rsidR="000473FF" w:rsidRPr="000473FF">
        <w:rPr>
          <w:sz w:val="24"/>
          <w:szCs w:val="24"/>
          <w:lang w:val="es-US"/>
        </w:rPr>
        <w:t>Su hijo asiste a una escuela que ofrece el Programa Nacional de Almuerzos Escolares (NSLP</w:t>
      </w:r>
      <w:r w:rsidR="00E7298B">
        <w:rPr>
          <w:sz w:val="24"/>
          <w:szCs w:val="24"/>
          <w:lang w:val="es-US"/>
        </w:rPr>
        <w:t xml:space="preserve"> – </w:t>
      </w:r>
      <w:proofErr w:type="spellStart"/>
      <w:r w:rsidR="00E7298B">
        <w:rPr>
          <w:sz w:val="24"/>
          <w:szCs w:val="24"/>
          <w:lang w:val="es-US"/>
        </w:rPr>
        <w:t>National</w:t>
      </w:r>
      <w:proofErr w:type="spellEnd"/>
      <w:r w:rsidR="00E7298B">
        <w:rPr>
          <w:sz w:val="24"/>
          <w:szCs w:val="24"/>
          <w:lang w:val="es-US"/>
        </w:rPr>
        <w:t xml:space="preserve"> </w:t>
      </w:r>
      <w:proofErr w:type="spellStart"/>
      <w:r w:rsidR="00E7298B">
        <w:rPr>
          <w:sz w:val="24"/>
          <w:szCs w:val="24"/>
          <w:lang w:val="es-US"/>
        </w:rPr>
        <w:t>School</w:t>
      </w:r>
      <w:proofErr w:type="spellEnd"/>
      <w:r w:rsidR="00E7298B">
        <w:rPr>
          <w:sz w:val="24"/>
          <w:szCs w:val="24"/>
          <w:lang w:val="es-US"/>
        </w:rPr>
        <w:t xml:space="preserve"> Lunch </w:t>
      </w:r>
      <w:proofErr w:type="spellStart"/>
      <w:r w:rsidR="00E7298B">
        <w:rPr>
          <w:sz w:val="24"/>
          <w:szCs w:val="24"/>
          <w:lang w:val="es-US"/>
        </w:rPr>
        <w:t>Program</w:t>
      </w:r>
      <w:proofErr w:type="spellEnd"/>
      <w:r w:rsidR="000473FF" w:rsidRPr="000473FF">
        <w:rPr>
          <w:sz w:val="24"/>
          <w:szCs w:val="24"/>
          <w:lang w:val="es-US"/>
        </w:rPr>
        <w:t>) y/o el Programa de Desayunos Escolares (SBP</w:t>
      </w:r>
      <w:r w:rsidR="00B55237">
        <w:rPr>
          <w:sz w:val="24"/>
          <w:szCs w:val="24"/>
          <w:lang w:val="es-US"/>
        </w:rPr>
        <w:t xml:space="preserve"> </w:t>
      </w:r>
      <w:r w:rsidR="00A66385">
        <w:rPr>
          <w:sz w:val="24"/>
          <w:szCs w:val="24"/>
          <w:lang w:val="es-US"/>
        </w:rPr>
        <w:t>–</w:t>
      </w:r>
      <w:r w:rsidR="00B55237">
        <w:rPr>
          <w:sz w:val="24"/>
          <w:szCs w:val="24"/>
          <w:lang w:val="es-US"/>
        </w:rPr>
        <w:t xml:space="preserve"> </w:t>
      </w:r>
      <w:proofErr w:type="spellStart"/>
      <w:r w:rsidR="00A66385">
        <w:rPr>
          <w:sz w:val="24"/>
          <w:szCs w:val="24"/>
          <w:lang w:val="es-US"/>
        </w:rPr>
        <w:t>School</w:t>
      </w:r>
      <w:proofErr w:type="spellEnd"/>
      <w:r w:rsidR="00A66385">
        <w:rPr>
          <w:sz w:val="24"/>
          <w:szCs w:val="24"/>
          <w:lang w:val="es-US"/>
        </w:rPr>
        <w:t xml:space="preserve"> </w:t>
      </w:r>
      <w:proofErr w:type="spellStart"/>
      <w:r w:rsidR="00A66385">
        <w:rPr>
          <w:sz w:val="24"/>
          <w:szCs w:val="24"/>
          <w:lang w:val="es-US"/>
        </w:rPr>
        <w:t>Breakfast</w:t>
      </w:r>
      <w:proofErr w:type="spellEnd"/>
      <w:r w:rsidR="00A66385">
        <w:rPr>
          <w:sz w:val="24"/>
          <w:szCs w:val="24"/>
          <w:lang w:val="es-US"/>
        </w:rPr>
        <w:t xml:space="preserve"> </w:t>
      </w:r>
      <w:proofErr w:type="spellStart"/>
      <w:r w:rsidR="00A66385">
        <w:rPr>
          <w:sz w:val="24"/>
          <w:szCs w:val="24"/>
          <w:lang w:val="es-US"/>
        </w:rPr>
        <w:t>Program</w:t>
      </w:r>
      <w:proofErr w:type="spellEnd"/>
      <w:r w:rsidR="000473FF" w:rsidRPr="000473FF">
        <w:rPr>
          <w:sz w:val="24"/>
          <w:szCs w:val="24"/>
          <w:lang w:val="es-US"/>
        </w:rPr>
        <w:t>), y los ingresos de su hogar cumplen con los requisitos para recibir comidas escolares gratuitas o a precio reducido. (Un hogar puede completar una Solicitud de Elegibilidad del Hogar (HEA</w:t>
      </w:r>
      <w:r w:rsidR="00A66385">
        <w:rPr>
          <w:sz w:val="24"/>
          <w:szCs w:val="24"/>
          <w:lang w:val="es-US"/>
        </w:rPr>
        <w:t xml:space="preserve"> </w:t>
      </w:r>
      <w:r w:rsidR="00561F90">
        <w:rPr>
          <w:sz w:val="24"/>
          <w:szCs w:val="24"/>
          <w:lang w:val="es-US"/>
        </w:rPr>
        <w:t>–</w:t>
      </w:r>
      <w:r w:rsidR="00A66385">
        <w:rPr>
          <w:sz w:val="24"/>
          <w:szCs w:val="24"/>
          <w:lang w:val="es-US"/>
        </w:rPr>
        <w:t xml:space="preserve"> </w:t>
      </w:r>
      <w:proofErr w:type="spellStart"/>
      <w:r w:rsidR="00561F90">
        <w:rPr>
          <w:sz w:val="24"/>
          <w:szCs w:val="24"/>
          <w:lang w:val="es-US"/>
        </w:rPr>
        <w:t>Household</w:t>
      </w:r>
      <w:proofErr w:type="spellEnd"/>
      <w:r w:rsidR="00561F90">
        <w:rPr>
          <w:sz w:val="24"/>
          <w:szCs w:val="24"/>
          <w:lang w:val="es-US"/>
        </w:rPr>
        <w:t xml:space="preserve"> </w:t>
      </w:r>
      <w:proofErr w:type="spellStart"/>
      <w:r w:rsidR="00421BB2">
        <w:rPr>
          <w:sz w:val="24"/>
          <w:szCs w:val="24"/>
          <w:lang w:val="es-US"/>
        </w:rPr>
        <w:t>Elegilibility</w:t>
      </w:r>
      <w:proofErr w:type="spellEnd"/>
      <w:r w:rsidR="00421BB2">
        <w:rPr>
          <w:sz w:val="24"/>
          <w:szCs w:val="24"/>
          <w:lang w:val="es-US"/>
        </w:rPr>
        <w:t xml:space="preserve"> </w:t>
      </w:r>
      <w:proofErr w:type="spellStart"/>
      <w:r w:rsidR="00421BB2">
        <w:rPr>
          <w:sz w:val="24"/>
          <w:szCs w:val="24"/>
          <w:lang w:val="es-US"/>
        </w:rPr>
        <w:t>Application</w:t>
      </w:r>
      <w:proofErr w:type="spellEnd"/>
      <w:r w:rsidR="000473FF" w:rsidRPr="000473FF">
        <w:rPr>
          <w:sz w:val="24"/>
          <w:szCs w:val="24"/>
          <w:lang w:val="es-US"/>
        </w:rPr>
        <w:t xml:space="preserve">) en las escuelas que participan en NSLP/SBP en cualquier momento durante el año escolar. </w:t>
      </w:r>
      <w:r w:rsidR="000473FF" w:rsidRPr="005E3F4E">
        <w:rPr>
          <w:sz w:val="24"/>
          <w:szCs w:val="24"/>
          <w:lang w:val="es-US"/>
        </w:rPr>
        <w:t>Comunícate con tu escuela para obtener una HEA).</w:t>
      </w:r>
    </w:p>
    <w:p w14:paraId="6198A9AC" w14:textId="77777777" w:rsidR="005E3F4E" w:rsidRPr="005E3F4E" w:rsidRDefault="005E3F4E" w:rsidP="00685BCE">
      <w:pPr>
        <w:shd w:val="clear" w:color="auto" w:fill="FFFFFF"/>
        <w:spacing w:before="100" w:beforeAutospacing="1" w:after="100" w:afterAutospacing="1" w:line="240" w:lineRule="auto"/>
        <w:outlineLvl w:val="5"/>
        <w:rPr>
          <w:sz w:val="24"/>
          <w:szCs w:val="24"/>
          <w:lang w:val="es-US"/>
        </w:rPr>
      </w:pPr>
    </w:p>
    <w:p w14:paraId="416C8C78" w14:textId="38B21775" w:rsidR="00D6757E" w:rsidRPr="005E3F4E" w:rsidRDefault="005E3F4E" w:rsidP="00866C29">
      <w:pPr>
        <w:shd w:val="clear" w:color="auto" w:fill="FFFFFF"/>
        <w:spacing w:before="100" w:beforeAutospacing="1" w:after="100" w:afterAutospacing="1" w:line="240" w:lineRule="auto"/>
        <w:outlineLvl w:val="5"/>
        <w:rPr>
          <w:rFonts w:eastAsia="Times New Roman" w:cstheme="minorHAnsi"/>
          <w:b/>
          <w:bCs/>
          <w:color w:val="045881"/>
          <w:sz w:val="36"/>
          <w:szCs w:val="36"/>
          <w:lang w:val="es-US"/>
        </w:rPr>
      </w:pPr>
      <w:r w:rsidRPr="005E3F4E">
        <w:rPr>
          <w:rFonts w:eastAsia="Times New Roman" w:cstheme="minorHAnsi"/>
          <w:b/>
          <w:bCs/>
          <w:color w:val="045881"/>
          <w:sz w:val="36"/>
          <w:szCs w:val="36"/>
          <w:lang w:val="es-US"/>
        </w:rPr>
        <w:lastRenderedPageBreak/>
        <w:t xml:space="preserve">¿Cómo inscribo a mi hijo en SUN </w:t>
      </w:r>
      <w:proofErr w:type="spellStart"/>
      <w:r w:rsidRPr="005E3F4E">
        <w:rPr>
          <w:rFonts w:eastAsia="Times New Roman" w:cstheme="minorHAnsi"/>
          <w:b/>
          <w:bCs/>
          <w:color w:val="045881"/>
          <w:sz w:val="36"/>
          <w:szCs w:val="36"/>
          <w:lang w:val="es-US"/>
        </w:rPr>
        <w:t>Bucks</w:t>
      </w:r>
      <w:proofErr w:type="spellEnd"/>
      <w:r w:rsidR="00866C29" w:rsidRPr="005E3F4E">
        <w:rPr>
          <w:rFonts w:eastAsia="Times New Roman" w:cstheme="minorHAnsi"/>
          <w:b/>
          <w:bCs/>
          <w:color w:val="045881"/>
          <w:sz w:val="36"/>
          <w:szCs w:val="36"/>
          <w:lang w:val="es-US"/>
        </w:rPr>
        <w:t>?</w:t>
      </w:r>
    </w:p>
    <w:p w14:paraId="2F47EA77" w14:textId="77777777" w:rsidR="00865533" w:rsidRPr="0082148C" w:rsidRDefault="00865533" w:rsidP="003574EB">
      <w:pPr>
        <w:shd w:val="clear" w:color="auto" w:fill="FFFFFF"/>
        <w:spacing w:before="100" w:beforeAutospacing="1" w:after="100" w:afterAutospacing="1" w:line="240" w:lineRule="auto"/>
        <w:outlineLvl w:val="5"/>
        <w:rPr>
          <w:sz w:val="24"/>
          <w:szCs w:val="24"/>
          <w:lang w:val="es-US"/>
        </w:rPr>
      </w:pPr>
      <w:r w:rsidRPr="0082148C">
        <w:rPr>
          <w:sz w:val="24"/>
          <w:szCs w:val="24"/>
          <w:lang w:val="es-US"/>
        </w:rPr>
        <w:t xml:space="preserve">Si su hogar ya ha sido notificado de la elegibilidad automática, su hijo será inscrito automáticamente en el programa SUN </w:t>
      </w:r>
      <w:proofErr w:type="spellStart"/>
      <w:r w:rsidRPr="0082148C">
        <w:rPr>
          <w:sz w:val="24"/>
          <w:szCs w:val="24"/>
          <w:lang w:val="es-US"/>
        </w:rPr>
        <w:t>Bucks</w:t>
      </w:r>
      <w:proofErr w:type="spellEnd"/>
      <w:r w:rsidRPr="0082148C">
        <w:rPr>
          <w:sz w:val="24"/>
          <w:szCs w:val="24"/>
          <w:lang w:val="es-US"/>
        </w:rPr>
        <w:t xml:space="preserve">. No es necesario que llene una solicitud. Recibirá una tarjeta por correo enviada a la dirección que la escuela de su hijo tiene registrada. </w:t>
      </w:r>
      <w:r w:rsidRPr="0082148C">
        <w:rPr>
          <w:b/>
          <w:bCs/>
          <w:sz w:val="24"/>
          <w:szCs w:val="24"/>
          <w:lang w:val="es-US"/>
        </w:rPr>
        <w:t xml:space="preserve">(Se recomienda a los hogares que se aseguren de que la escuela en la que se inscribe tenga su dirección postal actual). </w:t>
      </w:r>
      <w:r w:rsidRPr="0082148C">
        <w:rPr>
          <w:sz w:val="24"/>
          <w:szCs w:val="24"/>
          <w:lang w:val="es-US"/>
        </w:rPr>
        <w:t xml:space="preserve">Si no está inscrito automáticamente y cree que su hijo es elegible, puede solicitar recibir SUN </w:t>
      </w:r>
      <w:proofErr w:type="spellStart"/>
      <w:r w:rsidRPr="0082148C">
        <w:rPr>
          <w:sz w:val="24"/>
          <w:szCs w:val="24"/>
          <w:lang w:val="es-US"/>
        </w:rPr>
        <w:t>Bucks</w:t>
      </w:r>
      <w:proofErr w:type="spellEnd"/>
      <w:r w:rsidRPr="0082148C">
        <w:rPr>
          <w:sz w:val="24"/>
          <w:szCs w:val="24"/>
          <w:lang w:val="es-US"/>
        </w:rPr>
        <w:t xml:space="preserve"> completando una solicitud simple. Una solicitud de EBT de verano en todo el estado estará disponible después de que haya terminado el año escolar. Se compartirán más detalles una vez que estén disponibles.</w:t>
      </w:r>
    </w:p>
    <w:p w14:paraId="243E2F4C" w14:textId="02B9052B" w:rsidR="00866C29" w:rsidRPr="0082148C" w:rsidRDefault="0082148C" w:rsidP="00866C29">
      <w:pPr>
        <w:shd w:val="clear" w:color="auto" w:fill="FFFFFF"/>
        <w:spacing w:before="100" w:beforeAutospacing="1" w:after="100" w:afterAutospacing="1" w:line="240" w:lineRule="auto"/>
        <w:outlineLvl w:val="5"/>
        <w:rPr>
          <w:rFonts w:eastAsia="Times New Roman" w:cstheme="minorHAnsi"/>
          <w:b/>
          <w:bCs/>
          <w:color w:val="045881"/>
          <w:sz w:val="36"/>
          <w:szCs w:val="36"/>
          <w:lang w:val="es-US"/>
        </w:rPr>
      </w:pPr>
      <w:r w:rsidRPr="0082148C">
        <w:rPr>
          <w:rFonts w:eastAsia="Times New Roman" w:cstheme="minorHAnsi"/>
          <w:b/>
          <w:bCs/>
          <w:color w:val="045881"/>
          <w:sz w:val="36"/>
          <w:szCs w:val="36"/>
          <w:lang w:val="es-US"/>
        </w:rPr>
        <w:t>¿Con quién debo comunicarme si tengo preguntas</w:t>
      </w:r>
      <w:r w:rsidR="00866C29" w:rsidRPr="0082148C">
        <w:rPr>
          <w:rFonts w:eastAsia="Times New Roman" w:cstheme="minorHAnsi"/>
          <w:b/>
          <w:bCs/>
          <w:color w:val="045881"/>
          <w:sz w:val="36"/>
          <w:szCs w:val="36"/>
          <w:lang w:val="es-US"/>
        </w:rPr>
        <w:t xml:space="preserve">? </w:t>
      </w:r>
    </w:p>
    <w:p w14:paraId="5C2E1102" w14:textId="1170CDE1" w:rsidR="008B6054" w:rsidRPr="008B6054" w:rsidRDefault="003C5C55" w:rsidP="00854828">
      <w:pPr>
        <w:shd w:val="clear" w:color="auto" w:fill="FFFFFF"/>
        <w:spacing w:before="100" w:beforeAutospacing="1" w:after="100" w:afterAutospacing="1" w:line="240" w:lineRule="auto"/>
        <w:outlineLvl w:val="5"/>
        <w:rPr>
          <w:rFonts w:eastAsia="Times New Roman" w:cstheme="minorHAnsi"/>
          <w:b/>
          <w:bCs/>
          <w:color w:val="045881"/>
          <w:sz w:val="24"/>
          <w:szCs w:val="24"/>
          <w:lang w:val="es-US"/>
        </w:rPr>
      </w:pPr>
      <w:r>
        <w:rPr>
          <w:sz w:val="24"/>
          <w:szCs w:val="24"/>
          <w:lang w:val="es-US"/>
        </w:rPr>
        <w:t>S</w:t>
      </w:r>
      <w:r w:rsidR="00CB1A76" w:rsidRPr="00CB1A76">
        <w:rPr>
          <w:sz w:val="24"/>
          <w:szCs w:val="24"/>
          <w:lang w:val="es-US"/>
        </w:rPr>
        <w:t xml:space="preserve">u escuela </w:t>
      </w:r>
      <w:r w:rsidR="00045254" w:rsidRPr="00CB1A76">
        <w:rPr>
          <w:sz w:val="24"/>
          <w:szCs w:val="24"/>
          <w:lang w:val="es-US"/>
        </w:rPr>
        <w:t>p</w:t>
      </w:r>
      <w:r w:rsidR="00045254">
        <w:rPr>
          <w:sz w:val="24"/>
          <w:szCs w:val="24"/>
          <w:lang w:val="es-US"/>
        </w:rPr>
        <w:t>odrá</w:t>
      </w:r>
      <w:r w:rsidR="00CB1A76" w:rsidRPr="00CB1A76">
        <w:rPr>
          <w:sz w:val="24"/>
          <w:szCs w:val="24"/>
          <w:lang w:val="es-US"/>
        </w:rPr>
        <w:t xml:space="preserve"> ayudar</w:t>
      </w:r>
      <w:r w:rsidR="00045254">
        <w:rPr>
          <w:sz w:val="24"/>
          <w:szCs w:val="24"/>
          <w:lang w:val="es-US"/>
        </w:rPr>
        <w:t>l</w:t>
      </w:r>
      <w:r w:rsidR="00CB1A76" w:rsidRPr="00CB1A76">
        <w:rPr>
          <w:sz w:val="24"/>
          <w:szCs w:val="24"/>
          <w:lang w:val="es-US"/>
        </w:rPr>
        <w:t xml:space="preserve">e con preguntas básicas sobre la EBT de verano. Sin embargo, los hogares deben visitar </w:t>
      </w:r>
      <w:r w:rsidR="00CA413C">
        <w:rPr>
          <w:sz w:val="24"/>
          <w:szCs w:val="24"/>
          <w:lang w:val="es-US"/>
        </w:rPr>
        <w:t xml:space="preserve">la página </w:t>
      </w:r>
      <w:r w:rsidR="00CB1A76" w:rsidRPr="00CB1A76">
        <w:rPr>
          <w:sz w:val="24"/>
          <w:szCs w:val="24"/>
          <w:lang w:val="es-US"/>
        </w:rPr>
        <w:t xml:space="preserve">web del DHS </w:t>
      </w:r>
      <w:r w:rsidR="00866C29" w:rsidRPr="00CB1A76">
        <w:rPr>
          <w:sz w:val="24"/>
          <w:szCs w:val="24"/>
          <w:lang w:val="es-US"/>
        </w:rPr>
        <w:t>(</w:t>
      </w:r>
      <w:hyperlink r:id="rId12" w:history="1">
        <w:r w:rsidR="00866C29" w:rsidRPr="00CB1A76">
          <w:rPr>
            <w:rStyle w:val="Hyperlink"/>
            <w:sz w:val="24"/>
            <w:szCs w:val="24"/>
            <w:lang w:val="es-US"/>
          </w:rPr>
          <w:t>www.dhs.state.il.us/</w:t>
        </w:r>
      </w:hyperlink>
      <w:r w:rsidR="00866C29" w:rsidRPr="00CB1A76">
        <w:rPr>
          <w:sz w:val="24"/>
          <w:szCs w:val="24"/>
          <w:lang w:val="es-US"/>
        </w:rPr>
        <w:t xml:space="preserve">) </w:t>
      </w:r>
      <w:r w:rsidR="008B6054" w:rsidRPr="008B6054">
        <w:rPr>
          <w:sz w:val="24"/>
          <w:szCs w:val="24"/>
          <w:lang w:val="es-US"/>
        </w:rPr>
        <w:t>para obtener información sobre la EBT de verano de Illinois, información específica. DHS establecerá una línea de ayuda al cliente al (833) 621-0737 para ayudar a las familias con respecto a la distribución y el uso de tarjetas. Podrán ayudar con cosas como el cronograma de distribución de tarjetas, los gastos permitidos y las tarjetas perdidas o extraviadas.</w:t>
      </w:r>
    </w:p>
    <w:p w14:paraId="508AE385" w14:textId="77777777" w:rsidR="008B6054" w:rsidRPr="008B6054" w:rsidRDefault="008B6054" w:rsidP="00685F8B">
      <w:pPr>
        <w:shd w:val="clear" w:color="auto" w:fill="FFFFFF"/>
        <w:spacing w:before="100" w:beforeAutospacing="1" w:after="100" w:afterAutospacing="1" w:line="240" w:lineRule="auto"/>
        <w:outlineLvl w:val="5"/>
        <w:rPr>
          <w:rFonts w:eastAsia="Times New Roman" w:cstheme="minorHAnsi"/>
          <w:b/>
          <w:bCs/>
          <w:color w:val="045881"/>
          <w:sz w:val="36"/>
          <w:szCs w:val="36"/>
          <w:lang w:val="es-US"/>
        </w:rPr>
      </w:pPr>
      <w:r w:rsidRPr="008B6054">
        <w:rPr>
          <w:rFonts w:eastAsia="Times New Roman" w:cstheme="minorHAnsi"/>
          <w:b/>
          <w:bCs/>
          <w:color w:val="045881"/>
          <w:sz w:val="36"/>
          <w:szCs w:val="36"/>
          <w:lang w:val="es-US"/>
        </w:rPr>
        <w:t>Declaración de no discriminación</w:t>
      </w:r>
    </w:p>
    <w:p w14:paraId="10FA90C8" w14:textId="77777777" w:rsidR="008B6054" w:rsidRPr="008B6054" w:rsidRDefault="008B6054" w:rsidP="003973CA">
      <w:pPr>
        <w:shd w:val="clear" w:color="auto" w:fill="FFFFFF"/>
        <w:spacing w:before="100" w:beforeAutospacing="1" w:after="100" w:afterAutospacing="1" w:line="240" w:lineRule="auto"/>
        <w:rPr>
          <w:rFonts w:eastAsia="Times New Roman" w:cstheme="minorHAnsi"/>
          <w:color w:val="1B1B1B"/>
          <w:sz w:val="24"/>
          <w:szCs w:val="24"/>
          <w:lang w:val="es-US"/>
        </w:rPr>
      </w:pPr>
      <w:r w:rsidRPr="008B6054">
        <w:rPr>
          <w:rFonts w:eastAsia="Times New Roman" w:cstheme="minorHAnsi"/>
          <w:color w:val="1B1B1B"/>
          <w:sz w:val="24"/>
          <w:szCs w:val="24"/>
          <w:lang w:val="es-US"/>
        </w:rPr>
        <w:t>De acuerdo con la ley federal de derechos civiles y las regulaciones y políticas de derechos civiles del Departamento de Agricultura de EE. UU. (USDA, por sus siglas en inglés), esta institución tiene prohibido discriminar por motivos de raza, color, origen nacional, sexo (incluida la identidad de género y la orientación sexual), discapacidad, edad o represalias o represalias por actividades previas de derechos civiles.</w:t>
      </w:r>
    </w:p>
    <w:p w14:paraId="4C7F1F9B" w14:textId="77777777" w:rsidR="008B6054" w:rsidRPr="008B6054" w:rsidRDefault="008B6054" w:rsidP="00201073">
      <w:pPr>
        <w:shd w:val="clear" w:color="auto" w:fill="FFFFFF"/>
        <w:spacing w:before="100" w:beforeAutospacing="1" w:after="100" w:afterAutospacing="1" w:line="240" w:lineRule="auto"/>
        <w:rPr>
          <w:rFonts w:eastAsia="Times New Roman" w:cstheme="minorHAnsi"/>
          <w:color w:val="1B1B1B"/>
          <w:sz w:val="24"/>
          <w:szCs w:val="24"/>
          <w:lang w:val="es-US"/>
        </w:rPr>
      </w:pPr>
      <w:r w:rsidRPr="008B6054">
        <w:rPr>
          <w:rFonts w:eastAsia="Times New Roman" w:cstheme="minorHAnsi"/>
          <w:color w:val="1B1B1B"/>
          <w:sz w:val="24"/>
          <w:szCs w:val="24"/>
          <w:lang w:val="es-US"/>
        </w:rPr>
        <w:t>La información del programa puede estar disponible en otros idiomas además del inglés. Las personas con discapacidades que requieran medios alternativos de comunicación para obtener información sobre el programa (p. ej., Braille, letra grande, cinta de audio, lenguaje de señas estadounidense), deben comunicarse con la agencia estatal o local responsable que administra el programa o con el Centro TARGET del USDA al (202) 720-2600 (voz y TTY) o comunicarse con el USDA a través del Servicio Federal de Retransmisión al (800) 877-8339.</w:t>
      </w:r>
    </w:p>
    <w:p w14:paraId="22D67B17" w14:textId="77777777" w:rsidR="00117BAD" w:rsidRPr="00117BAD" w:rsidRDefault="00117BAD" w:rsidP="00194AF5">
      <w:pPr>
        <w:shd w:val="clear" w:color="auto" w:fill="FFFFFF"/>
        <w:spacing w:before="100" w:beforeAutospacing="1" w:after="100" w:afterAutospacing="1" w:line="240" w:lineRule="auto"/>
        <w:rPr>
          <w:rFonts w:eastAsia="Times New Roman" w:cstheme="minorHAnsi"/>
          <w:color w:val="1B1B1B"/>
          <w:sz w:val="24"/>
          <w:szCs w:val="24"/>
          <w:lang w:val="es-US"/>
        </w:rPr>
      </w:pPr>
      <w:r w:rsidRPr="00117BAD">
        <w:rPr>
          <w:rFonts w:eastAsia="Times New Roman" w:cstheme="minorHAnsi"/>
          <w:color w:val="1B1B1B"/>
          <w:sz w:val="24"/>
          <w:szCs w:val="24"/>
          <w:lang w:val="es-US"/>
        </w:rPr>
        <w:t>Para presentar una queja por discriminación en el programa, el demandante debe completar un formulario AD-3027, Formulario de queja por discriminación en el programa del USDA, que se puede obtener en línea en:</w:t>
      </w:r>
      <w:r w:rsidR="00D6757E" w:rsidRPr="00117BAD">
        <w:rPr>
          <w:rFonts w:eastAsia="Times New Roman" w:cstheme="minorHAnsi"/>
          <w:color w:val="1B1B1B"/>
          <w:sz w:val="24"/>
          <w:szCs w:val="24"/>
          <w:lang w:val="es-US"/>
        </w:rPr>
        <w:t> </w:t>
      </w:r>
      <w:hyperlink r:id="rId13" w:tgtFrame="_blank" w:history="1">
        <w:r w:rsidR="00D6757E" w:rsidRPr="00117BAD">
          <w:rPr>
            <w:rFonts w:eastAsia="Times New Roman" w:cstheme="minorHAnsi"/>
            <w:color w:val="2E8540"/>
            <w:sz w:val="24"/>
            <w:szCs w:val="24"/>
            <w:u w:val="single"/>
            <w:lang w:val="es-US"/>
          </w:rPr>
          <w:t>https://www.usda.gov/sites/default/files/documents/ad-3027.pdf</w:t>
        </w:r>
      </w:hyperlink>
      <w:r w:rsidR="00D6757E" w:rsidRPr="00117BAD">
        <w:rPr>
          <w:rFonts w:eastAsia="Times New Roman" w:cstheme="minorHAnsi"/>
          <w:color w:val="1B1B1B"/>
          <w:sz w:val="24"/>
          <w:szCs w:val="24"/>
          <w:lang w:val="es-US"/>
        </w:rPr>
        <w:t xml:space="preserve">, </w:t>
      </w:r>
      <w:r w:rsidRPr="00117BAD">
        <w:rPr>
          <w:rFonts w:eastAsia="Times New Roman" w:cstheme="minorHAnsi"/>
          <w:color w:val="1B1B1B"/>
          <w:sz w:val="24"/>
          <w:szCs w:val="24"/>
          <w:lang w:val="es-US"/>
        </w:rPr>
        <w:t xml:space="preserve">desde cualquier oficina del USDA, llamando al (866) 632-9992, o escribiendo una carta dirigida al USDA. La carta debe contener el nombre, la dirección, el número de teléfono y una descripción escrita de la presunta acción discriminatoria con suficiente detalle para informar al </w:t>
      </w:r>
      <w:proofErr w:type="gramStart"/>
      <w:r w:rsidRPr="00117BAD">
        <w:rPr>
          <w:rFonts w:eastAsia="Times New Roman" w:cstheme="minorHAnsi"/>
          <w:color w:val="1B1B1B"/>
          <w:sz w:val="24"/>
          <w:szCs w:val="24"/>
          <w:lang w:val="es-US"/>
        </w:rPr>
        <w:t>Secretario</w:t>
      </w:r>
      <w:proofErr w:type="gramEnd"/>
      <w:r w:rsidRPr="00117BAD">
        <w:rPr>
          <w:rFonts w:eastAsia="Times New Roman" w:cstheme="minorHAnsi"/>
          <w:color w:val="1B1B1B"/>
          <w:sz w:val="24"/>
          <w:szCs w:val="24"/>
          <w:lang w:val="es-US"/>
        </w:rPr>
        <w:t xml:space="preserve"> Adjunto de Derechos Civiles (ASCR) sobre la naturaleza y la fecha de una presunta violación de los derechos civiles. El formulario o carta AD-3027 completado debe enviarse al USDA por:</w:t>
      </w:r>
    </w:p>
    <w:p w14:paraId="37509968" w14:textId="1B0ECE25" w:rsidR="00D6757E" w:rsidRPr="00D6757E" w:rsidRDefault="00117BAD" w:rsidP="00866C29">
      <w:pPr>
        <w:numPr>
          <w:ilvl w:val="0"/>
          <w:numId w:val="1"/>
        </w:numPr>
        <w:shd w:val="clear" w:color="auto" w:fill="FFFFFF"/>
        <w:spacing w:before="100" w:beforeAutospacing="1" w:after="100" w:afterAutospacing="1" w:line="240" w:lineRule="auto"/>
        <w:rPr>
          <w:rFonts w:eastAsia="Times New Roman" w:cstheme="minorHAnsi"/>
          <w:color w:val="1B1B1B"/>
          <w:sz w:val="24"/>
          <w:szCs w:val="24"/>
        </w:rPr>
      </w:pPr>
      <w:proofErr w:type="spellStart"/>
      <w:r w:rsidRPr="00D6757E">
        <w:rPr>
          <w:rFonts w:eastAsia="Times New Roman" w:cstheme="minorHAnsi"/>
          <w:b/>
          <w:bCs/>
          <w:color w:val="1B1B1B"/>
          <w:sz w:val="24"/>
          <w:szCs w:val="24"/>
        </w:rPr>
        <w:lastRenderedPageBreak/>
        <w:t>correo</w:t>
      </w:r>
      <w:proofErr w:type="spellEnd"/>
      <w:r w:rsidR="00D6757E" w:rsidRPr="00D6757E">
        <w:rPr>
          <w:rFonts w:eastAsia="Times New Roman" w:cstheme="minorHAnsi"/>
          <w:b/>
          <w:bCs/>
          <w:color w:val="1B1B1B"/>
          <w:sz w:val="24"/>
          <w:szCs w:val="24"/>
        </w:rPr>
        <w:t>:</w:t>
      </w:r>
      <w:r w:rsidR="00D6757E" w:rsidRPr="00D6757E">
        <w:rPr>
          <w:rFonts w:eastAsia="Times New Roman" w:cstheme="minorHAnsi"/>
          <w:color w:val="1B1B1B"/>
          <w:sz w:val="24"/>
          <w:szCs w:val="24"/>
        </w:rPr>
        <w:br/>
        <w:t>U.S. Department of Agriculture</w:t>
      </w:r>
      <w:r w:rsidR="00D6757E" w:rsidRPr="00D6757E">
        <w:rPr>
          <w:rFonts w:eastAsia="Times New Roman" w:cstheme="minorHAnsi"/>
          <w:color w:val="1B1B1B"/>
          <w:sz w:val="24"/>
          <w:szCs w:val="24"/>
        </w:rPr>
        <w:br/>
        <w:t>Office of the Assistant Secretary for Civil Rights</w:t>
      </w:r>
      <w:r w:rsidR="00D6757E" w:rsidRPr="00D6757E">
        <w:rPr>
          <w:rFonts w:eastAsia="Times New Roman" w:cstheme="minorHAnsi"/>
          <w:color w:val="1B1B1B"/>
          <w:sz w:val="24"/>
          <w:szCs w:val="24"/>
        </w:rPr>
        <w:br/>
        <w:t>1400 Independence Avenue, SW</w:t>
      </w:r>
      <w:r w:rsidR="00D6757E" w:rsidRPr="00D6757E">
        <w:rPr>
          <w:rFonts w:eastAsia="Times New Roman" w:cstheme="minorHAnsi"/>
          <w:color w:val="1B1B1B"/>
          <w:sz w:val="24"/>
          <w:szCs w:val="24"/>
        </w:rPr>
        <w:br/>
        <w:t>Washington, D.C. 20250-9410; or</w:t>
      </w:r>
    </w:p>
    <w:p w14:paraId="2A1A0A77" w14:textId="77777777" w:rsidR="00D6757E" w:rsidRPr="00D6757E" w:rsidRDefault="00D6757E" w:rsidP="00866C29">
      <w:pPr>
        <w:numPr>
          <w:ilvl w:val="0"/>
          <w:numId w:val="1"/>
        </w:numPr>
        <w:shd w:val="clear" w:color="auto" w:fill="FFFFFF"/>
        <w:spacing w:before="100" w:beforeAutospacing="1" w:after="100" w:afterAutospacing="1" w:line="240" w:lineRule="auto"/>
        <w:rPr>
          <w:rFonts w:eastAsia="Times New Roman" w:cstheme="minorHAnsi"/>
          <w:color w:val="1B1B1B"/>
          <w:sz w:val="24"/>
          <w:szCs w:val="24"/>
        </w:rPr>
      </w:pPr>
      <w:r w:rsidRPr="00D6757E">
        <w:rPr>
          <w:rFonts w:eastAsia="Times New Roman" w:cstheme="minorHAnsi"/>
          <w:b/>
          <w:bCs/>
          <w:color w:val="1B1B1B"/>
          <w:sz w:val="24"/>
          <w:szCs w:val="24"/>
        </w:rPr>
        <w:t>fax:</w:t>
      </w:r>
      <w:r w:rsidRPr="00D6757E">
        <w:rPr>
          <w:rFonts w:eastAsia="Times New Roman" w:cstheme="minorHAnsi"/>
          <w:color w:val="1B1B1B"/>
          <w:sz w:val="24"/>
          <w:szCs w:val="24"/>
        </w:rPr>
        <w:br/>
        <w:t>(833) 256-1665 or (202) 690-7442; or</w:t>
      </w:r>
    </w:p>
    <w:p w14:paraId="40C0D430" w14:textId="4E5F35D1" w:rsidR="00D6757E" w:rsidRPr="00117BAD" w:rsidRDefault="00117BAD" w:rsidP="00866C29">
      <w:pPr>
        <w:numPr>
          <w:ilvl w:val="0"/>
          <w:numId w:val="1"/>
        </w:numPr>
        <w:shd w:val="clear" w:color="auto" w:fill="FFFFFF"/>
        <w:spacing w:before="100" w:beforeAutospacing="1" w:after="100" w:afterAutospacing="1" w:line="240" w:lineRule="auto"/>
        <w:rPr>
          <w:rFonts w:eastAsia="Times New Roman" w:cstheme="minorHAnsi"/>
          <w:color w:val="1B1B1B"/>
          <w:sz w:val="24"/>
          <w:szCs w:val="24"/>
          <w:lang w:val="es-US"/>
        </w:rPr>
      </w:pPr>
      <w:r w:rsidRPr="00117BAD">
        <w:rPr>
          <w:rFonts w:eastAsia="Times New Roman" w:cstheme="minorHAnsi"/>
          <w:b/>
          <w:bCs/>
          <w:color w:val="1B1B1B"/>
          <w:sz w:val="24"/>
          <w:szCs w:val="24"/>
          <w:lang w:val="es-US"/>
        </w:rPr>
        <w:t>Correo electrónico</w:t>
      </w:r>
      <w:r w:rsidR="00D6757E" w:rsidRPr="00117BAD">
        <w:rPr>
          <w:rFonts w:eastAsia="Times New Roman" w:cstheme="minorHAnsi"/>
          <w:b/>
          <w:bCs/>
          <w:color w:val="1B1B1B"/>
          <w:sz w:val="24"/>
          <w:szCs w:val="24"/>
          <w:lang w:val="es-US"/>
        </w:rPr>
        <w:t>:</w:t>
      </w:r>
      <w:r w:rsidR="00D6757E" w:rsidRPr="00117BAD">
        <w:rPr>
          <w:rFonts w:eastAsia="Times New Roman" w:cstheme="minorHAnsi"/>
          <w:color w:val="1B1B1B"/>
          <w:sz w:val="24"/>
          <w:szCs w:val="24"/>
          <w:lang w:val="es-US"/>
        </w:rPr>
        <w:br/>
      </w:r>
      <w:hyperlink r:id="rId14" w:history="1">
        <w:r w:rsidR="00D6757E" w:rsidRPr="00117BAD">
          <w:rPr>
            <w:rFonts w:eastAsia="Times New Roman" w:cstheme="minorHAnsi"/>
            <w:color w:val="2E8540"/>
            <w:sz w:val="24"/>
            <w:szCs w:val="24"/>
            <w:u w:val="single"/>
            <w:lang w:val="es-US"/>
          </w:rPr>
          <w:t>Program.Intake@usda.gov</w:t>
        </w:r>
      </w:hyperlink>
    </w:p>
    <w:p w14:paraId="4098FA86" w14:textId="1624E5CB" w:rsidR="00D6757E" w:rsidRPr="00A156EB" w:rsidRDefault="00FD347C" w:rsidP="00866C29">
      <w:pPr>
        <w:shd w:val="clear" w:color="auto" w:fill="FFFFFF"/>
        <w:spacing w:before="100" w:beforeAutospacing="1" w:after="100" w:afterAutospacing="1" w:line="240" w:lineRule="auto"/>
        <w:rPr>
          <w:rFonts w:eastAsia="Times New Roman" w:cstheme="minorHAnsi"/>
          <w:color w:val="1B1B1B"/>
          <w:sz w:val="24"/>
          <w:szCs w:val="24"/>
          <w:lang w:val="es-US"/>
        </w:rPr>
      </w:pPr>
      <w:r w:rsidRPr="00A156EB">
        <w:rPr>
          <w:rFonts w:eastAsia="Times New Roman" w:cstheme="minorHAnsi"/>
          <w:color w:val="1B1B1B"/>
          <w:sz w:val="24"/>
          <w:szCs w:val="24"/>
          <w:lang w:val="es-US"/>
        </w:rPr>
        <w:t>Esta institución es un proveedor de igualdad de oportunidades</w:t>
      </w:r>
      <w:r w:rsidR="00D6757E" w:rsidRPr="00A156EB">
        <w:rPr>
          <w:rFonts w:eastAsia="Times New Roman" w:cstheme="minorHAnsi"/>
          <w:color w:val="1B1B1B"/>
          <w:sz w:val="24"/>
          <w:szCs w:val="24"/>
          <w:lang w:val="es-US"/>
        </w:rPr>
        <w:t>.</w:t>
      </w:r>
    </w:p>
    <w:sectPr w:rsidR="00D6757E" w:rsidRPr="00A156EB" w:rsidSect="00CF7A2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D354" w14:textId="77777777" w:rsidR="00CF7A2A" w:rsidRDefault="00CF7A2A" w:rsidP="00D668A2">
      <w:pPr>
        <w:spacing w:after="0" w:line="240" w:lineRule="auto"/>
      </w:pPr>
      <w:r>
        <w:separator/>
      </w:r>
    </w:p>
  </w:endnote>
  <w:endnote w:type="continuationSeparator" w:id="0">
    <w:p w14:paraId="54CDE9C8" w14:textId="77777777" w:rsidR="00CF7A2A" w:rsidRDefault="00CF7A2A" w:rsidP="00D6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06FE0" w14:textId="77777777" w:rsidR="00CF7A2A" w:rsidRDefault="00CF7A2A" w:rsidP="00D668A2">
      <w:pPr>
        <w:spacing w:after="0" w:line="240" w:lineRule="auto"/>
      </w:pPr>
      <w:r>
        <w:separator/>
      </w:r>
    </w:p>
  </w:footnote>
  <w:footnote w:type="continuationSeparator" w:id="0">
    <w:p w14:paraId="699F5933" w14:textId="77777777" w:rsidR="00CF7A2A" w:rsidRDefault="00CF7A2A" w:rsidP="00D66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807E7"/>
    <w:multiLevelType w:val="multilevel"/>
    <w:tmpl w:val="8E86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501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E"/>
    <w:rsid w:val="00045254"/>
    <w:rsid w:val="000473FF"/>
    <w:rsid w:val="00117BAD"/>
    <w:rsid w:val="00136501"/>
    <w:rsid w:val="00157F58"/>
    <w:rsid w:val="001942DE"/>
    <w:rsid w:val="001B16B8"/>
    <w:rsid w:val="001D0A70"/>
    <w:rsid w:val="002833F0"/>
    <w:rsid w:val="002E1147"/>
    <w:rsid w:val="00356086"/>
    <w:rsid w:val="003C5C55"/>
    <w:rsid w:val="00421BB2"/>
    <w:rsid w:val="00455824"/>
    <w:rsid w:val="004977BF"/>
    <w:rsid w:val="004A657B"/>
    <w:rsid w:val="00542898"/>
    <w:rsid w:val="00561F90"/>
    <w:rsid w:val="005E3F4E"/>
    <w:rsid w:val="006C7BD2"/>
    <w:rsid w:val="006F22A0"/>
    <w:rsid w:val="00774922"/>
    <w:rsid w:val="0082148C"/>
    <w:rsid w:val="008248E9"/>
    <w:rsid w:val="00865533"/>
    <w:rsid w:val="00866C29"/>
    <w:rsid w:val="008B4628"/>
    <w:rsid w:val="008B6054"/>
    <w:rsid w:val="008E1F94"/>
    <w:rsid w:val="00964240"/>
    <w:rsid w:val="009F2B1C"/>
    <w:rsid w:val="00A156EB"/>
    <w:rsid w:val="00A524C1"/>
    <w:rsid w:val="00A66385"/>
    <w:rsid w:val="00AA1B17"/>
    <w:rsid w:val="00AE6FA2"/>
    <w:rsid w:val="00B250A5"/>
    <w:rsid w:val="00B55237"/>
    <w:rsid w:val="00BA2EC0"/>
    <w:rsid w:val="00BD15CA"/>
    <w:rsid w:val="00C41E45"/>
    <w:rsid w:val="00C422B7"/>
    <w:rsid w:val="00CA413C"/>
    <w:rsid w:val="00CB1A76"/>
    <w:rsid w:val="00CB4C46"/>
    <w:rsid w:val="00CE69BB"/>
    <w:rsid w:val="00CF7A2A"/>
    <w:rsid w:val="00D668A2"/>
    <w:rsid w:val="00D6757E"/>
    <w:rsid w:val="00DE3909"/>
    <w:rsid w:val="00E7298B"/>
    <w:rsid w:val="00EC0908"/>
    <w:rsid w:val="00FA0977"/>
    <w:rsid w:val="00FD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3FD"/>
  <w15:chartTrackingRefBased/>
  <w15:docId w15:val="{E9288F54-40FA-4A7F-9747-E3861C12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6757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D6757E"/>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D67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57E"/>
    <w:rPr>
      <w:color w:val="0000FF"/>
      <w:u w:val="single"/>
    </w:rPr>
  </w:style>
  <w:style w:type="character" w:styleId="Strong">
    <w:name w:val="Strong"/>
    <w:basedOn w:val="DefaultParagraphFont"/>
    <w:uiPriority w:val="22"/>
    <w:qFormat/>
    <w:rsid w:val="00D6757E"/>
    <w:rPr>
      <w:b/>
      <w:bCs/>
    </w:rPr>
  </w:style>
  <w:style w:type="character" w:styleId="UnresolvedMention">
    <w:name w:val="Unresolved Mention"/>
    <w:basedOn w:val="DefaultParagraphFont"/>
    <w:uiPriority w:val="99"/>
    <w:semiHidden/>
    <w:unhideWhenUsed/>
    <w:rsid w:val="00D668A2"/>
    <w:rPr>
      <w:color w:val="605E5C"/>
      <w:shd w:val="clear" w:color="auto" w:fill="E1DFDD"/>
    </w:rPr>
  </w:style>
  <w:style w:type="paragraph" w:styleId="Header">
    <w:name w:val="header"/>
    <w:basedOn w:val="Normal"/>
    <w:link w:val="HeaderChar"/>
    <w:uiPriority w:val="99"/>
    <w:unhideWhenUsed/>
    <w:rsid w:val="00D66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8A2"/>
  </w:style>
  <w:style w:type="paragraph" w:styleId="Footer">
    <w:name w:val="footer"/>
    <w:basedOn w:val="Normal"/>
    <w:link w:val="FooterChar"/>
    <w:uiPriority w:val="99"/>
    <w:unhideWhenUsed/>
    <w:rsid w:val="00D66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8A2"/>
  </w:style>
  <w:style w:type="character" w:styleId="FollowedHyperlink">
    <w:name w:val="FollowedHyperlink"/>
    <w:basedOn w:val="DefaultParagraphFont"/>
    <w:uiPriority w:val="99"/>
    <w:semiHidden/>
    <w:unhideWhenUsed/>
    <w:rsid w:val="008E1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s.state.il.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ns.usda.gov/sebt/househol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Language xmlns="d21dc803-237d-4c68-8692-8d731fd29118" xsi:nil="true"/>
    <PublishingExpirationDate xmlns="http://schemas.microsoft.com/sharepoint/v3" xsi:nil="true"/>
    <ActiveInactive xmlns="d21dc803-237d-4c68-8692-8d731fd29118">true</ActiveInactive>
    <Divisions xmlns="4d435f69-8686-490b-bd6d-b153bf22ab50">52</Divisions>
    <PublishingStartDate xmlns="http://schemas.microsoft.com/sharepoint/v3" xsi:nil="true"/>
    <TargetAudience xmlns="6ce3111e-7420-4802-b50a-75d4e9a0b980"/>
    <MediaType xmlns="6ce3111e-7420-4802-b50a-75d4e9a0b980">
      <Value>10</Value>
    </MediaType>
    <DisplayPage xmlns="d21dc803-237d-4c68-8692-8d731fd29118" xsi:nil="true"/>
    <Subheading xmlns="d21dc803-237d-4c68-8692-8d731fd29118" xsi:nil="true"/>
    <TaxCatchAll xmlns="6ce3111e-7420-4802-b50a-75d4e9a0b98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BF1BA-AF86-428E-8E95-F081270FB757}"/>
</file>

<file path=customXml/itemProps2.xml><?xml version="1.0" encoding="utf-8"?>
<ds:datastoreItem xmlns:ds="http://schemas.openxmlformats.org/officeDocument/2006/customXml" ds:itemID="{A9D0141C-9193-4FE6-8375-8CEF6B481628}">
  <ds:schemaRefs>
    <ds:schemaRef ds:uri="http://schemas.microsoft.com/office/2006/metadata/properties"/>
    <ds:schemaRef ds:uri="http://schemas.microsoft.com/office/infopath/2007/PartnerControls"/>
    <ds:schemaRef ds:uri="bea92097-1ed7-4821-b721-f1cc4a6e9d01"/>
  </ds:schemaRefs>
</ds:datastoreItem>
</file>

<file path=customXml/itemProps3.xml><?xml version="1.0" encoding="utf-8"?>
<ds:datastoreItem xmlns:ds="http://schemas.openxmlformats.org/officeDocument/2006/customXml" ds:itemID="{03A5FDED-2741-4181-8FB1-FD000C118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ISBE</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SummerEBT Notice Automatic Eligibility - Spanish</dc:title>
  <dc:subject/>
  <dc:creator>Timothy Murphy</dc:creator>
  <cp:keywords/>
  <dc:description/>
  <cp:lastModifiedBy>Amanda Underfanger</cp:lastModifiedBy>
  <cp:revision>2</cp:revision>
  <cp:lastPrinted>2024-04-26T19:44:00Z</cp:lastPrinted>
  <dcterms:created xsi:type="dcterms:W3CDTF">2024-05-09T20:41:00Z</dcterms:created>
  <dcterms:modified xsi:type="dcterms:W3CDTF">2024-05-09T20:41:00Z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